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Receipt of Privacy Notice &amp; Therapy Guidelines</w:t>
      </w:r>
    </w:p>
    <w:p>
      <w:pPr>
        <w:pStyle w:val="Body"/>
        <w:jc w:val="center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 xml:space="preserve">I  ________________________ (client name), </w:t>
      </w:r>
      <w:r>
        <w:rPr>
          <w:rFonts w:ascii="American Typewriter" w:hAnsi="American Typewriter"/>
          <w:sz w:val="28"/>
          <w:szCs w:val="28"/>
          <w:rtl w:val="0"/>
          <w:lang w:val="en-US"/>
        </w:rPr>
        <w:t xml:space="preserve">have received and read the Privacy Notice from Jennifer Mele, LCSW. I have also received and read the Therapy Guidelines from Jennifer Mele, LCSW. </w:t>
      </w: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</w:rPr>
      </w:pPr>
    </w:p>
    <w:p>
      <w:pPr>
        <w:pStyle w:val="Body"/>
        <w:spacing w:line="192" w:lineRule="auto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Body"/>
        <w:spacing w:line="192" w:lineRule="auto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Client Signature: _____________________  Date: __________</w:t>
      </w:r>
    </w:p>
    <w:p>
      <w:pPr>
        <w:pStyle w:val="Body"/>
        <w:spacing w:line="192" w:lineRule="auto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Body"/>
        <w:spacing w:line="192" w:lineRule="auto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Body"/>
        <w:spacing w:line="192" w:lineRule="auto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Body"/>
        <w:spacing w:line="192" w:lineRule="auto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Body"/>
        <w:spacing w:line="192" w:lineRule="auto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Body"/>
        <w:spacing w:line="192" w:lineRule="auto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Body"/>
        <w:spacing w:line="192" w:lineRule="auto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Free Form"/>
        <w:jc w:val="center"/>
        <w:rPr>
          <w:rFonts w:ascii="Helvetica Neue" w:cs="Helvetica Neue" w:hAnsi="Helvetica Neue" w:eastAsia="Helvetica Neue"/>
          <w:color w:val="000000"/>
          <w:u w:color="000000"/>
        </w:rPr>
      </w:pPr>
      <w:r>
        <w:rPr>
          <w:rFonts w:ascii="Helvetica Neue" w:hAnsi="Helvetica Neue"/>
          <w:color w:val="000000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Free Form"/>
        <w:jc w:val="center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Jennifer Mele, LCSW</w:t>
      </w:r>
    </w:p>
    <w:p>
      <w:pPr>
        <w:pStyle w:val="Free Form"/>
        <w:jc w:val="center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</w:p>
    <w:p>
      <w:pPr>
        <w:pStyle w:val="Free Form"/>
        <w:jc w:val="center"/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Federal TIN/EIN 46-3235636            NJ LCSW Lic# SC05553700                   NPI# 1417387515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  <w:font w:name="Chalkboar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